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EBE24" w14:textId="77777777" w:rsidR="007F70DD" w:rsidRPr="007F21D4" w:rsidRDefault="007F70DD" w:rsidP="00B669A9">
      <w:pPr>
        <w:spacing w:after="0" w:line="240" w:lineRule="auto"/>
        <w:ind w:left="3096" w:right="3091"/>
        <w:rPr>
          <w:rFonts w:ascii="Times New Roman" w:hAnsi="Times New Roman"/>
          <w:b/>
          <w:bCs/>
          <w:position w:val="9"/>
          <w:sz w:val="28"/>
          <w:szCs w:val="28"/>
        </w:rPr>
      </w:pPr>
      <w:r w:rsidRPr="007F21D4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 wp14:anchorId="4A32395E" wp14:editId="03CF99AD">
            <wp:simplePos x="0" y="0"/>
            <wp:positionH relativeFrom="column">
              <wp:posOffset>1976120</wp:posOffset>
            </wp:positionH>
            <wp:positionV relativeFrom="paragraph">
              <wp:posOffset>-2540</wp:posOffset>
            </wp:positionV>
            <wp:extent cx="216217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505" y="21228"/>
                <wp:lineTo x="21505" y="0"/>
                <wp:lineTo x="0" y="0"/>
              </wp:wrapPolygon>
            </wp:wrapTight>
            <wp:docPr id="1" name="Рисунок 1" descr="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1D4">
        <w:rPr>
          <w:rFonts w:ascii="Times New Roman" w:hAnsi="Times New Roman"/>
          <w:b/>
          <w:bCs/>
          <w:position w:val="9"/>
          <w:sz w:val="28"/>
          <w:szCs w:val="28"/>
        </w:rPr>
        <w:t xml:space="preserve">СОВЕТ ДЕПУТАТОВ </w:t>
      </w:r>
    </w:p>
    <w:p w14:paraId="55915613" w14:textId="77777777" w:rsidR="007F70DD" w:rsidRPr="007F21D4" w:rsidRDefault="007F70DD" w:rsidP="007F70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2"/>
          <w:w w:val="105"/>
          <w:sz w:val="28"/>
          <w:szCs w:val="28"/>
        </w:rPr>
      </w:pPr>
      <w:r w:rsidRPr="007F21D4">
        <w:rPr>
          <w:rFonts w:ascii="Times New Roman" w:hAnsi="Times New Roman"/>
          <w:b/>
          <w:bCs/>
          <w:position w:val="9"/>
          <w:sz w:val="28"/>
          <w:szCs w:val="28"/>
        </w:rPr>
        <w:t>ЖЕЛЕЗНОДОРОЖНОГО ВНУТРИГОРОДСКОГО РАЙОНА ГОРОДСКОГО ОКРУГА САМАРА</w:t>
      </w:r>
    </w:p>
    <w:p w14:paraId="439FFF6D" w14:textId="223BEA05" w:rsidR="007F70DD" w:rsidRPr="007F21D4" w:rsidRDefault="00A76A95" w:rsidP="007F70DD">
      <w:pPr>
        <w:spacing w:after="0" w:line="240" w:lineRule="auto"/>
        <w:jc w:val="center"/>
        <w:rPr>
          <w:rFonts w:ascii="Times New Roman" w:hAnsi="Times New Roman"/>
          <w:spacing w:val="2"/>
          <w:w w:val="105"/>
          <w:sz w:val="28"/>
          <w:szCs w:val="28"/>
        </w:rPr>
      </w:pPr>
      <w:r w:rsidRPr="007F21D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E47431C" wp14:editId="2F1A625A">
                <wp:simplePos x="0" y="0"/>
                <wp:positionH relativeFrom="margin">
                  <wp:posOffset>-65405</wp:posOffset>
                </wp:positionH>
                <wp:positionV relativeFrom="page">
                  <wp:posOffset>2324100</wp:posOffset>
                </wp:positionV>
                <wp:extent cx="6216650" cy="12700"/>
                <wp:effectExtent l="0" t="0" r="12700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6650" cy="127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AE79792" id="Прямая соединительная линия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.15pt,183pt" to="484.3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" o:allowincell="f" strokeweight=".7pt">
                <w10:wrap anchorx="margin" anchory="page"/>
              </v:line>
            </w:pict>
          </mc:Fallback>
        </mc:AlternateContent>
      </w:r>
      <w:r w:rsidRPr="007F21D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0" allowOverlap="1" wp14:anchorId="1EE66B08" wp14:editId="0834C3CD">
                <wp:simplePos x="0" y="0"/>
                <wp:positionH relativeFrom="margin">
                  <wp:posOffset>-65405</wp:posOffset>
                </wp:positionH>
                <wp:positionV relativeFrom="page">
                  <wp:posOffset>2209799</wp:posOffset>
                </wp:positionV>
                <wp:extent cx="6216650" cy="0"/>
                <wp:effectExtent l="0" t="0" r="0" b="0"/>
                <wp:wrapNone/>
                <wp:docPr id="3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66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1C973C3" id="Прямая соединительная линия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page;mso-height-relative:page" from="-5.15pt,174pt" to="484.35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" o:allowincell="f" strokeweight=".7pt">
                <w10:wrap anchorx="margin" anchory="page"/>
              </v:line>
            </w:pict>
          </mc:Fallback>
        </mc:AlternateContent>
      </w:r>
    </w:p>
    <w:p w14:paraId="6C16E158" w14:textId="77777777" w:rsidR="007F70DD" w:rsidRPr="007F21D4" w:rsidRDefault="007F70DD" w:rsidP="007F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21D4">
        <w:rPr>
          <w:rFonts w:ascii="Times New Roman" w:hAnsi="Times New Roman"/>
          <w:spacing w:val="2"/>
          <w:w w:val="105"/>
          <w:sz w:val="28"/>
          <w:szCs w:val="28"/>
        </w:rPr>
        <w:t xml:space="preserve">443030, г. Самара, ул. </w:t>
      </w:r>
      <w:r w:rsidRPr="007F21D4">
        <w:rPr>
          <w:rFonts w:ascii="Times New Roman" w:hAnsi="Times New Roman"/>
          <w:sz w:val="28"/>
          <w:szCs w:val="28"/>
        </w:rPr>
        <w:t xml:space="preserve">Урицкого, 21, Тел.(846) </w:t>
      </w:r>
      <w:r w:rsidR="00360E47" w:rsidRPr="007F21D4">
        <w:rPr>
          <w:rFonts w:ascii="Times New Roman" w:hAnsi="Times New Roman"/>
          <w:sz w:val="28"/>
          <w:szCs w:val="28"/>
        </w:rPr>
        <w:t>339-01-59</w:t>
      </w:r>
    </w:p>
    <w:p w14:paraId="7768C720" w14:textId="77777777" w:rsidR="00140FEF" w:rsidRPr="007F21D4" w:rsidRDefault="00140FEF" w:rsidP="00A76A95">
      <w:pPr>
        <w:shd w:val="clear" w:color="auto" w:fill="FFFFFF"/>
        <w:spacing w:after="0" w:line="240" w:lineRule="auto"/>
        <w:rPr>
          <w:rFonts w:ascii="Times New Roman" w:hAnsi="Times New Roman"/>
          <w:b/>
          <w:spacing w:val="30"/>
          <w:sz w:val="28"/>
          <w:szCs w:val="28"/>
        </w:rPr>
      </w:pPr>
    </w:p>
    <w:p w14:paraId="09AC1003" w14:textId="77777777" w:rsidR="00AB4E33" w:rsidRPr="007F21D4" w:rsidRDefault="00AB4E33" w:rsidP="00566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8"/>
        </w:rPr>
      </w:pPr>
      <w:r w:rsidRPr="007F21D4">
        <w:rPr>
          <w:rFonts w:ascii="Times New Roman" w:hAnsi="Times New Roman"/>
          <w:b/>
          <w:spacing w:val="30"/>
          <w:sz w:val="28"/>
          <w:szCs w:val="28"/>
        </w:rPr>
        <w:t>РЕШЕНИЕ</w:t>
      </w:r>
    </w:p>
    <w:p w14:paraId="28EF0075" w14:textId="77777777" w:rsidR="005664BA" w:rsidRPr="007F21D4" w:rsidRDefault="005664BA" w:rsidP="00566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8"/>
        </w:rPr>
      </w:pPr>
    </w:p>
    <w:p w14:paraId="5A1A5D27" w14:textId="4586E482" w:rsidR="00791AE2" w:rsidRPr="007F21D4" w:rsidRDefault="00791AE2" w:rsidP="00791AE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bookmarkStart w:id="0" w:name="_GoBack"/>
      <w:proofErr w:type="gramStart"/>
      <w:r w:rsidRPr="007F21D4">
        <w:rPr>
          <w:rFonts w:ascii="Times New Roman" w:hAnsi="Times New Roman"/>
          <w:sz w:val="28"/>
          <w:szCs w:val="24"/>
        </w:rPr>
        <w:t>от</w:t>
      </w:r>
      <w:proofErr w:type="gramEnd"/>
      <w:r w:rsidRPr="007F21D4">
        <w:rPr>
          <w:rFonts w:ascii="Times New Roman" w:hAnsi="Times New Roman"/>
          <w:sz w:val="28"/>
          <w:szCs w:val="24"/>
        </w:rPr>
        <w:t xml:space="preserve"> «</w:t>
      </w:r>
      <w:r w:rsidR="005647C4">
        <w:rPr>
          <w:rFonts w:ascii="Times New Roman" w:hAnsi="Times New Roman"/>
          <w:sz w:val="28"/>
          <w:szCs w:val="24"/>
        </w:rPr>
        <w:t>28</w:t>
      </w:r>
      <w:r w:rsidRPr="007F21D4">
        <w:rPr>
          <w:rFonts w:ascii="Times New Roman" w:hAnsi="Times New Roman"/>
          <w:sz w:val="28"/>
          <w:szCs w:val="24"/>
        </w:rPr>
        <w:t xml:space="preserve">» </w:t>
      </w:r>
      <w:r w:rsidR="005647C4">
        <w:rPr>
          <w:rFonts w:ascii="Times New Roman" w:hAnsi="Times New Roman"/>
          <w:sz w:val="28"/>
          <w:szCs w:val="24"/>
        </w:rPr>
        <w:t>июня</w:t>
      </w:r>
      <w:r w:rsidR="006C13A1" w:rsidRPr="007F21D4">
        <w:rPr>
          <w:rFonts w:ascii="Times New Roman" w:hAnsi="Times New Roman"/>
          <w:sz w:val="28"/>
          <w:szCs w:val="24"/>
        </w:rPr>
        <w:t xml:space="preserve"> </w:t>
      </w:r>
      <w:r w:rsidRPr="007F21D4">
        <w:rPr>
          <w:rFonts w:ascii="Times New Roman" w:hAnsi="Times New Roman"/>
          <w:sz w:val="28"/>
          <w:szCs w:val="24"/>
        </w:rPr>
        <w:t xml:space="preserve">2024 г. № </w:t>
      </w:r>
      <w:r w:rsidR="005647C4">
        <w:rPr>
          <w:rFonts w:ascii="Times New Roman" w:hAnsi="Times New Roman"/>
          <w:sz w:val="28"/>
          <w:szCs w:val="24"/>
        </w:rPr>
        <w:t>164</w:t>
      </w:r>
    </w:p>
    <w:bookmarkEnd w:id="0"/>
    <w:p w14:paraId="42516BF9" w14:textId="77777777" w:rsidR="00551708" w:rsidRPr="007F21D4" w:rsidRDefault="00551708" w:rsidP="00551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A2C9CD" w14:textId="3239E201" w:rsidR="00B11776" w:rsidRPr="00C80FF4" w:rsidRDefault="00B11776" w:rsidP="00B11776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80FF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Железнодорожного внутригородского района городского округа </w:t>
      </w:r>
      <w:proofErr w:type="gramStart"/>
      <w:r w:rsidRPr="00C80FF4">
        <w:rPr>
          <w:rFonts w:ascii="Times New Roman" w:hAnsi="Times New Roman" w:cs="Times New Roman"/>
          <w:b/>
          <w:sz w:val="28"/>
          <w:szCs w:val="28"/>
        </w:rPr>
        <w:t xml:space="preserve">Самара </w:t>
      </w:r>
      <w:r w:rsidR="00845D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0FF4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C80F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ноя</w:t>
      </w:r>
      <w:r w:rsidRPr="00C80FF4">
        <w:rPr>
          <w:rFonts w:ascii="Times New Roman" w:hAnsi="Times New Roman" w:cs="Times New Roman"/>
          <w:b/>
          <w:sz w:val="28"/>
          <w:szCs w:val="28"/>
        </w:rPr>
        <w:t>бря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 xml:space="preserve">145 </w:t>
      </w:r>
      <w:r w:rsidRPr="00C80FF4">
        <w:rPr>
          <w:rFonts w:ascii="Times New Roman" w:hAnsi="Times New Roman" w:cs="Times New Roman"/>
          <w:b/>
          <w:sz w:val="28"/>
          <w:szCs w:val="28"/>
        </w:rPr>
        <w:t>«О бюджете Железнодорожного внутригородского района городского округа Самара Самарской области на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14:paraId="79736D59" w14:textId="10C8E2DE" w:rsidR="00D73F7E" w:rsidRPr="00D73F7E" w:rsidRDefault="00D73F7E" w:rsidP="00D73F7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F7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90752A8" w14:textId="2A1D521A" w:rsidR="00B11776" w:rsidRPr="00B11776" w:rsidRDefault="00B11776" w:rsidP="00B1177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11776">
        <w:rPr>
          <w:rFonts w:ascii="Times New Roman" w:hAnsi="Times New Roman"/>
          <w:sz w:val="28"/>
          <w:szCs w:val="28"/>
        </w:rPr>
        <w:t>Рассмотрев представленный Главой Железнодорожного внутригородского района городского округа Самара проект решения Совета депутатов Железнодорожного внутригородского района городского округа Самара «О</w:t>
      </w:r>
      <w:r>
        <w:rPr>
          <w:rFonts w:ascii="Times New Roman" w:hAnsi="Times New Roman"/>
          <w:sz w:val="28"/>
          <w:szCs w:val="28"/>
        </w:rPr>
        <w:t> </w:t>
      </w:r>
      <w:r w:rsidRPr="00B11776">
        <w:rPr>
          <w:rFonts w:ascii="Times New Roman" w:hAnsi="Times New Roman"/>
          <w:sz w:val="28"/>
          <w:szCs w:val="28"/>
        </w:rPr>
        <w:t>внесении изменений в Решение Совета депутатов Железнодорожного внутригородского района городского округа Самара от 14 ноября 2023 года №</w:t>
      </w:r>
      <w:r>
        <w:rPr>
          <w:rFonts w:ascii="Times New Roman" w:hAnsi="Times New Roman"/>
          <w:sz w:val="28"/>
          <w:szCs w:val="28"/>
        </w:rPr>
        <w:t> </w:t>
      </w:r>
      <w:r w:rsidRPr="00B11776">
        <w:rPr>
          <w:rFonts w:ascii="Times New Roman" w:hAnsi="Times New Roman"/>
          <w:sz w:val="28"/>
          <w:szCs w:val="28"/>
        </w:rPr>
        <w:t>145 «О бюджете Железнодорожного внутригородского района городского округа Самара Самарской области на 2024 год и на плановый период 2025 и 2026 годов», в соответствии с Положением «О бюджетном устройстве и бюджетном процессе Железнодорожного внутригородского района городского округа Самара», утвержденным Решением Совета депутатов Железнодорожного внутригородского района городского округа Самара от 29 декабря 2015 года №</w:t>
      </w:r>
      <w:r>
        <w:rPr>
          <w:rFonts w:ascii="Times New Roman" w:hAnsi="Times New Roman"/>
          <w:sz w:val="28"/>
          <w:szCs w:val="28"/>
        </w:rPr>
        <w:t> </w:t>
      </w:r>
      <w:r w:rsidRPr="00B11776">
        <w:rPr>
          <w:rFonts w:ascii="Times New Roman" w:hAnsi="Times New Roman"/>
          <w:sz w:val="28"/>
          <w:szCs w:val="28"/>
        </w:rPr>
        <w:t>29, Совет депутатов Железнодорожного внутригородского района городского округа Самара</w:t>
      </w:r>
    </w:p>
    <w:p w14:paraId="0E8A977A" w14:textId="0BA915FC" w:rsidR="00E64F1D" w:rsidRPr="00D73F7E" w:rsidRDefault="00435DA6" w:rsidP="007F21D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73F7E">
        <w:rPr>
          <w:rFonts w:ascii="Times New Roman" w:hAnsi="Times New Roman"/>
          <w:b/>
          <w:sz w:val="28"/>
          <w:szCs w:val="28"/>
        </w:rPr>
        <w:t>РЕШИЛ:</w:t>
      </w:r>
    </w:p>
    <w:p w14:paraId="262451F7" w14:textId="70A3E2F2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t>1. Внести в Решение Совета депутатов Железнодорожного внутригородского района городского округа Самара от 14 ноября 2023 года № 145 «О бюджете Железнодорожного внутригородского района городского округа Самара Самарской области на 2024 год и на плановый период 2025 и 2026 годов» (в редакции Решений от 21 декабря 2023 года № 150, от 05 марта 2024 года № 154, от 25 апреля 2024 года № 160), (далее – Решение) следующие изменения:</w:t>
      </w:r>
    </w:p>
    <w:p w14:paraId="5A69477E" w14:textId="77777777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t>1.1. Пункт 1 Решения изложить в новой редакции:</w:t>
      </w:r>
    </w:p>
    <w:p w14:paraId="13E88365" w14:textId="77777777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lastRenderedPageBreak/>
        <w:t>«1. Утвердить основные характеристики бюджета Железнодорожного внутригородского района городского округа Самара Самарской области (далее - бюджет Железнодорожного внутригородского района) на 2024 год:</w:t>
      </w:r>
    </w:p>
    <w:p w14:paraId="5A056C44" w14:textId="77777777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t>- общий объем доходов - 210 955,8 тыс. рублей;</w:t>
      </w:r>
    </w:p>
    <w:p w14:paraId="1D175DD9" w14:textId="77777777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t>- общий объем расходов - 270 825,2 тыс. рублей;</w:t>
      </w:r>
    </w:p>
    <w:p w14:paraId="24780BF3" w14:textId="77777777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t xml:space="preserve">- дефицит (профицит) - 59 869,4 тыс. рублей.»   </w:t>
      </w:r>
    </w:p>
    <w:p w14:paraId="2C6F3302" w14:textId="77777777" w:rsidR="00B11776" w:rsidRPr="00B11776" w:rsidRDefault="00B11776" w:rsidP="00B11776">
      <w:pPr>
        <w:pStyle w:val="ConsNormal"/>
        <w:widowControl/>
        <w:spacing w:line="276" w:lineRule="auto"/>
        <w:ind w:firstLine="540"/>
        <w:jc w:val="both"/>
        <w:rPr>
          <w:sz w:val="28"/>
          <w:szCs w:val="28"/>
        </w:rPr>
      </w:pPr>
      <w:r w:rsidRPr="00B11776">
        <w:rPr>
          <w:rFonts w:ascii="Times New Roman" w:hAnsi="Times New Roman" w:cs="Times New Roman"/>
          <w:sz w:val="28"/>
          <w:szCs w:val="28"/>
        </w:rPr>
        <w:t>1.2. Пункт 21 Решения изложить в новой редакции:</w:t>
      </w:r>
    </w:p>
    <w:p w14:paraId="4104A360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«21. Утвердить объем безвозмездных поступлений в доход бюджета Железнодорожного внутригородского района в сумме:</w:t>
      </w:r>
    </w:p>
    <w:p w14:paraId="69FC76EF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2024 год – 95 151,7 тыс. рублей;</w:t>
      </w:r>
    </w:p>
    <w:p w14:paraId="156B9F98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2025 год - 51 057,7 тыс. рублей;</w:t>
      </w:r>
    </w:p>
    <w:p w14:paraId="5CD64BDB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2026 год - 33 260,2 тыс. рублей,</w:t>
      </w:r>
    </w:p>
    <w:p w14:paraId="2428EEE5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из</w:t>
      </w:r>
      <w:proofErr w:type="gramEnd"/>
      <w:r w:rsidRPr="00B11776">
        <w:rPr>
          <w:szCs w:val="28"/>
        </w:rPr>
        <w:t xml:space="preserve"> них:</w:t>
      </w:r>
    </w:p>
    <w:p w14:paraId="516194F7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объем</w:t>
      </w:r>
      <w:proofErr w:type="gramEnd"/>
      <w:r w:rsidRPr="00B11776">
        <w:rPr>
          <w:szCs w:val="28"/>
        </w:rPr>
        <w:t xml:space="preserve"> межбюджетных трансфертов, получаемых из бюджета городского округа Самара Самарской области, в сумме:</w:t>
      </w:r>
    </w:p>
    <w:p w14:paraId="279CB667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2024 год - 81 228,3 тыс. рублей;</w:t>
      </w:r>
    </w:p>
    <w:p w14:paraId="420E4BC2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2025 год - 51 057,7 тыс. рублей;</w:t>
      </w:r>
    </w:p>
    <w:p w14:paraId="397D301D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2026 год - 33 260,2 тыс. рублей,</w:t>
      </w:r>
    </w:p>
    <w:p w14:paraId="12AB8BD3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объем</w:t>
      </w:r>
      <w:proofErr w:type="gramEnd"/>
      <w:r w:rsidRPr="00B11776">
        <w:rPr>
          <w:szCs w:val="28"/>
        </w:rPr>
        <w:t xml:space="preserve"> межбюджетных трансфертов, получаемых из бюджета Самарской области, в сумме:</w:t>
      </w:r>
    </w:p>
    <w:p w14:paraId="5A1FD579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2024 год – 13 003,2 тыс. рублей;</w:t>
      </w:r>
    </w:p>
    <w:p w14:paraId="124D692A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2025 год - 0,0 тыс. рублей;</w:t>
      </w:r>
    </w:p>
    <w:p w14:paraId="3EC81A71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2026 год - 0,0 тыс. рублей.</w:t>
      </w:r>
    </w:p>
    <w:p w14:paraId="1DAB4502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объем</w:t>
      </w:r>
      <w:proofErr w:type="gramEnd"/>
      <w:r w:rsidRPr="00B11776">
        <w:rPr>
          <w:szCs w:val="28"/>
        </w:rPr>
        <w:t xml:space="preserve"> прочих безвозмездных поступлений в сумме:</w:t>
      </w:r>
    </w:p>
    <w:p w14:paraId="4E831D0A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2024 год – 920,2 тыс. рублей;</w:t>
      </w:r>
    </w:p>
    <w:p w14:paraId="16FDF522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2025 год - 0,0 тыс. рублей;</w:t>
      </w:r>
    </w:p>
    <w:p w14:paraId="27B1CD6E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2026 год - 0,0 тыс. рублей.»</w:t>
      </w:r>
    </w:p>
    <w:p w14:paraId="6B22B1A7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1.3. Пункт 23 Решения изложить в новой редакции:</w:t>
      </w:r>
    </w:p>
    <w:p w14:paraId="2D063274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«23. Утвердить объем бюджетных ассигнований муниципального дорожного фонда Железнодорожного внутригородского района городского округа Самара:</w:t>
      </w:r>
    </w:p>
    <w:p w14:paraId="61CA5D70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2024 год – 11 136,6 тыс. рублей;</w:t>
      </w:r>
    </w:p>
    <w:p w14:paraId="2B6F6E9A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2025 год - 5 916,0 тыс. рублей;</w:t>
      </w:r>
    </w:p>
    <w:p w14:paraId="6CF2C669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proofErr w:type="gramStart"/>
      <w:r w:rsidRPr="00B11776">
        <w:rPr>
          <w:szCs w:val="28"/>
        </w:rPr>
        <w:t>на</w:t>
      </w:r>
      <w:proofErr w:type="gramEnd"/>
      <w:r w:rsidRPr="00B11776">
        <w:rPr>
          <w:szCs w:val="28"/>
        </w:rPr>
        <w:t xml:space="preserve"> 2026 год - 4 482,9 тыс. рублей.»</w:t>
      </w:r>
    </w:p>
    <w:p w14:paraId="38B29A63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1.4. Приложение 1 «Доходы бюджета Железнодорожного внутригородского района городского округа Самара Самарской области на 2024 год по кодам видов доходов, подвидов доходов» изложить в новой редакции согласно Приложению 1 к настоящему Решению.</w:t>
      </w:r>
    </w:p>
    <w:p w14:paraId="36D9A5B3" w14:textId="55AA1845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1.5. Приложение 3 «Ведомственная структура расходов бюджета Железнодорожного внутригородского района                                                                                                                        городского округа Самара Самарской области на 2024 год» изложить в новой редакции согласно Приложению 2 к настоящему Решению.</w:t>
      </w:r>
    </w:p>
    <w:p w14:paraId="56B6A6C8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lastRenderedPageBreak/>
        <w:t>1.6. Приложение 5 «Распределение бюджетных ассигнований на 2024 год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Железнодорожного внутригородского района городского округа Самара Самарской области» изложить в новой редакции согласно Приложению 3 к настоящему Решению.</w:t>
      </w:r>
    </w:p>
    <w:p w14:paraId="38292FEE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1.7. Приложение 7 «Источники финансирования дефицита бюджета Железнодорожного внутригородского района городского округа Самара Самарской области, перечень статей источников финансирования дефицита бюджета Железнодорожного внутригородского района городского округа Самара Самарской области на 2024 год» изложить в новой редакции согласно Приложению 4 к настоящему Решению.</w:t>
      </w:r>
    </w:p>
    <w:p w14:paraId="1F209F2B" w14:textId="77777777" w:rsidR="00B11776" w:rsidRP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1.8. Приложение 9 «Объем бюджетных ассигнований на финансовое обеспечение реализации муниципальных программ Железнодорожного внутригородского района городского округа Самара в составе ведомственной структуры расходов бюджета Железнодорожного внутригородского района на 2024 год» изложить в новой редакции согласно Приложению 5 к настоящему Решению.</w:t>
      </w:r>
    </w:p>
    <w:p w14:paraId="41870911" w14:textId="0DAD31ED" w:rsidR="00B11776" w:rsidRDefault="00B11776" w:rsidP="00B11776">
      <w:pPr>
        <w:pStyle w:val="2"/>
        <w:spacing w:line="276" w:lineRule="auto"/>
        <w:ind w:firstLine="567"/>
        <w:jc w:val="both"/>
        <w:rPr>
          <w:szCs w:val="28"/>
        </w:rPr>
      </w:pPr>
      <w:r w:rsidRPr="00B11776">
        <w:rPr>
          <w:szCs w:val="28"/>
        </w:rPr>
        <w:t>1.9.</w:t>
      </w:r>
      <w:r w:rsidR="00737CD2">
        <w:rPr>
          <w:szCs w:val="28"/>
        </w:rPr>
        <w:t> </w:t>
      </w:r>
      <w:r w:rsidRPr="00B11776">
        <w:rPr>
          <w:szCs w:val="28"/>
        </w:rPr>
        <w:t xml:space="preserve">Приложение 11 «Перечень муниципальных программ Железнодорожного </w:t>
      </w:r>
      <w:r w:rsidRPr="00EA5910">
        <w:rPr>
          <w:szCs w:val="28"/>
        </w:rPr>
        <w:t xml:space="preserve">внутригородского района городского округа Самара, финансирование которых предусмотрено расходной частью бюджета Железнодорожного внутригородского района городского округа Самара Самарской области на 2024 год» изложить в новой редакции согласно Приложению </w:t>
      </w:r>
      <w:r>
        <w:rPr>
          <w:szCs w:val="28"/>
        </w:rPr>
        <w:t>6</w:t>
      </w:r>
      <w:r w:rsidRPr="00EA5910">
        <w:rPr>
          <w:szCs w:val="28"/>
        </w:rPr>
        <w:t xml:space="preserve"> к настоящему Решению.</w:t>
      </w:r>
    </w:p>
    <w:p w14:paraId="74739FD9" w14:textId="77777777" w:rsidR="00B11776" w:rsidRPr="000647E2" w:rsidRDefault="00B11776" w:rsidP="00B11776">
      <w:pPr>
        <w:pStyle w:val="2"/>
        <w:spacing w:before="240" w:line="276" w:lineRule="auto"/>
        <w:ind w:firstLine="567"/>
        <w:jc w:val="both"/>
        <w:rPr>
          <w:szCs w:val="28"/>
        </w:rPr>
      </w:pPr>
      <w:r w:rsidRPr="000647E2">
        <w:rPr>
          <w:szCs w:val="28"/>
        </w:rPr>
        <w:t>2. Официально опубликовать настоящее Решение не позднее десяти дней после его подписания.</w:t>
      </w:r>
    </w:p>
    <w:p w14:paraId="12C83D66" w14:textId="77777777" w:rsidR="00B11776" w:rsidRPr="000647E2" w:rsidRDefault="00B11776" w:rsidP="00B11776">
      <w:pPr>
        <w:pStyle w:val="ConsNormal"/>
        <w:widowControl/>
        <w:spacing w:before="24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7E2">
        <w:rPr>
          <w:rFonts w:ascii="Times New Roman" w:hAnsi="Times New Roman" w:cs="Times New Roman"/>
          <w:sz w:val="28"/>
          <w:szCs w:val="28"/>
        </w:rPr>
        <w:t xml:space="preserve">. </w:t>
      </w:r>
      <w:r w:rsidRPr="00F7747B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E82562" w14:textId="068E7E57" w:rsidR="00B11776" w:rsidRDefault="00B11776" w:rsidP="00B11776">
      <w:pPr>
        <w:pStyle w:val="2"/>
        <w:spacing w:before="240" w:line="276" w:lineRule="auto"/>
        <w:ind w:firstLine="567"/>
        <w:jc w:val="both"/>
      </w:pPr>
      <w:r>
        <w:t>4.</w:t>
      </w:r>
      <w:r>
        <w:rPr>
          <w:b/>
          <w:bCs/>
        </w:rPr>
        <w:t xml:space="preserve"> </w:t>
      </w:r>
      <w:r>
        <w:rPr>
          <w:szCs w:val="28"/>
        </w:rPr>
        <w:t>Контроль за исполнением настоящего Решения возложить на комитет по бюджету, налогам и экономике.</w:t>
      </w:r>
    </w:p>
    <w:p w14:paraId="32EEE456" w14:textId="77777777" w:rsidR="00B11776" w:rsidRPr="000647E2" w:rsidRDefault="00B11776" w:rsidP="00B11776">
      <w:pPr>
        <w:jc w:val="both"/>
        <w:rPr>
          <w:b/>
          <w:bCs/>
          <w:sz w:val="28"/>
          <w:szCs w:val="28"/>
        </w:rPr>
      </w:pPr>
    </w:p>
    <w:p w14:paraId="11BA98E0" w14:textId="77777777" w:rsidR="00B11776" w:rsidRPr="00B11776" w:rsidRDefault="00B11776" w:rsidP="00B1177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B11776">
        <w:rPr>
          <w:rFonts w:ascii="Times New Roman" w:hAnsi="Times New Roman"/>
          <w:b/>
          <w:bCs/>
          <w:sz w:val="28"/>
          <w:szCs w:val="28"/>
        </w:rPr>
        <w:t>Глава Железнодорожного</w:t>
      </w:r>
    </w:p>
    <w:p w14:paraId="3E8796DA" w14:textId="5E624F04" w:rsidR="00B11776" w:rsidRPr="00B11776" w:rsidRDefault="00B11776" w:rsidP="00B1177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B11776">
        <w:rPr>
          <w:rFonts w:ascii="Times New Roman" w:hAnsi="Times New Roman"/>
          <w:b/>
          <w:bCs/>
          <w:sz w:val="28"/>
          <w:szCs w:val="28"/>
        </w:rPr>
        <w:t>внутригородского</w:t>
      </w:r>
      <w:proofErr w:type="gramEnd"/>
      <w:r w:rsidRPr="00B11776">
        <w:rPr>
          <w:rFonts w:ascii="Times New Roman" w:hAnsi="Times New Roman"/>
          <w:b/>
          <w:bCs/>
          <w:sz w:val="28"/>
          <w:szCs w:val="28"/>
        </w:rPr>
        <w:t> района</w:t>
      </w:r>
      <w:r w:rsidRPr="00B11776">
        <w:rPr>
          <w:rFonts w:ascii="Times New Roman" w:hAnsi="Times New Roman"/>
          <w:b/>
          <w:bCs/>
          <w:sz w:val="28"/>
          <w:szCs w:val="28"/>
        </w:rPr>
        <w:tab/>
      </w:r>
      <w:r w:rsidRPr="00B11776">
        <w:rPr>
          <w:rFonts w:ascii="Times New Roman" w:hAnsi="Times New Roman"/>
          <w:b/>
          <w:bCs/>
          <w:sz w:val="28"/>
          <w:szCs w:val="28"/>
        </w:rPr>
        <w:tab/>
      </w:r>
      <w:r w:rsidRPr="00B11776">
        <w:rPr>
          <w:rFonts w:ascii="Times New Roman" w:hAnsi="Times New Roman"/>
          <w:b/>
          <w:bCs/>
          <w:sz w:val="28"/>
          <w:szCs w:val="28"/>
        </w:rPr>
        <w:tab/>
      </w:r>
      <w:r w:rsidRPr="00B11776">
        <w:rPr>
          <w:rFonts w:ascii="Times New Roman" w:hAnsi="Times New Roman"/>
          <w:b/>
          <w:bCs/>
          <w:sz w:val="28"/>
          <w:szCs w:val="28"/>
        </w:rPr>
        <w:tab/>
      </w:r>
      <w:r w:rsidRPr="00B11776">
        <w:rPr>
          <w:rFonts w:ascii="Times New Roman" w:hAnsi="Times New Roman"/>
          <w:b/>
          <w:bCs/>
          <w:sz w:val="28"/>
          <w:szCs w:val="28"/>
        </w:rPr>
        <w:tab/>
      </w:r>
      <w:r w:rsidRPr="00B11776">
        <w:rPr>
          <w:rFonts w:ascii="Times New Roman" w:hAnsi="Times New Roman"/>
          <w:b/>
          <w:bCs/>
          <w:sz w:val="28"/>
          <w:szCs w:val="28"/>
        </w:rPr>
        <w:tab/>
        <w:t xml:space="preserve">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B11776">
        <w:rPr>
          <w:rFonts w:ascii="Times New Roman" w:hAnsi="Times New Roman"/>
          <w:b/>
          <w:bCs/>
          <w:sz w:val="28"/>
          <w:szCs w:val="28"/>
        </w:rPr>
        <w:t xml:space="preserve">В.В. </w:t>
      </w:r>
      <w:proofErr w:type="spellStart"/>
      <w:r w:rsidRPr="00B11776">
        <w:rPr>
          <w:rFonts w:ascii="Times New Roman" w:hAnsi="Times New Roman"/>
          <w:b/>
          <w:bCs/>
          <w:sz w:val="28"/>
          <w:szCs w:val="28"/>
        </w:rPr>
        <w:t>Тюнин</w:t>
      </w:r>
      <w:proofErr w:type="spellEnd"/>
    </w:p>
    <w:p w14:paraId="72B2FBFD" w14:textId="77777777" w:rsidR="00B11776" w:rsidRPr="00B11776" w:rsidRDefault="00B11776" w:rsidP="00B1177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0182179" w14:textId="77777777" w:rsidR="00B11776" w:rsidRPr="00B11776" w:rsidRDefault="00B11776" w:rsidP="00B117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11776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14:paraId="2470DFB8" w14:textId="7A1A5418" w:rsidR="00B11776" w:rsidRPr="00B11776" w:rsidRDefault="00B11776" w:rsidP="00B117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11776">
        <w:rPr>
          <w:rFonts w:ascii="Times New Roman" w:hAnsi="Times New Roman"/>
          <w:b/>
          <w:sz w:val="28"/>
          <w:szCs w:val="28"/>
        </w:rPr>
        <w:t xml:space="preserve">Совета депутатов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Pr="00B11776">
        <w:rPr>
          <w:rFonts w:ascii="Times New Roman" w:hAnsi="Times New Roman"/>
          <w:b/>
          <w:sz w:val="28"/>
          <w:szCs w:val="28"/>
        </w:rPr>
        <w:t>Н.Л. Скобеев</w:t>
      </w:r>
    </w:p>
    <w:p w14:paraId="58016FFE" w14:textId="0021A785" w:rsidR="008D20F8" w:rsidRPr="00D73F7E" w:rsidRDefault="008D20F8" w:rsidP="00B1177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8D20F8" w:rsidRPr="00D73F7E" w:rsidSect="00073261"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DC"/>
    <w:multiLevelType w:val="hybridMultilevel"/>
    <w:tmpl w:val="E89667E6"/>
    <w:lvl w:ilvl="0" w:tplc="14D2241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001352"/>
    <w:multiLevelType w:val="multilevel"/>
    <w:tmpl w:val="DCE24F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503" w:hanging="720"/>
      </w:pPr>
    </w:lvl>
    <w:lvl w:ilvl="2">
      <w:start w:val="1"/>
      <w:numFmt w:val="decimal"/>
      <w:lvlText w:val="%1.%2.%3."/>
      <w:lvlJc w:val="left"/>
      <w:pPr>
        <w:ind w:left="2286" w:hanging="720"/>
      </w:pPr>
    </w:lvl>
    <w:lvl w:ilvl="3">
      <w:start w:val="1"/>
      <w:numFmt w:val="decimal"/>
      <w:lvlText w:val="%1.%2.%3.%4."/>
      <w:lvlJc w:val="left"/>
      <w:pPr>
        <w:ind w:left="3429" w:hanging="1080"/>
      </w:pPr>
    </w:lvl>
    <w:lvl w:ilvl="4">
      <w:start w:val="1"/>
      <w:numFmt w:val="decimal"/>
      <w:lvlText w:val="%1.%2.%3.%4.%5."/>
      <w:lvlJc w:val="left"/>
      <w:pPr>
        <w:ind w:left="4212" w:hanging="1080"/>
      </w:pPr>
    </w:lvl>
    <w:lvl w:ilvl="5">
      <w:start w:val="1"/>
      <w:numFmt w:val="decimal"/>
      <w:lvlText w:val="%1.%2.%3.%4.%5.%6."/>
      <w:lvlJc w:val="left"/>
      <w:pPr>
        <w:ind w:left="5355" w:hanging="1440"/>
      </w:pPr>
    </w:lvl>
    <w:lvl w:ilvl="6">
      <w:start w:val="1"/>
      <w:numFmt w:val="decimal"/>
      <w:lvlText w:val="%1.%2.%3.%4.%5.%6.%7."/>
      <w:lvlJc w:val="left"/>
      <w:pPr>
        <w:ind w:left="6498" w:hanging="1800"/>
      </w:pPr>
    </w:lvl>
    <w:lvl w:ilvl="7">
      <w:start w:val="1"/>
      <w:numFmt w:val="decimal"/>
      <w:lvlText w:val="%1.%2.%3.%4.%5.%6.%7.%8."/>
      <w:lvlJc w:val="left"/>
      <w:pPr>
        <w:ind w:left="7281" w:hanging="1800"/>
      </w:pPr>
    </w:lvl>
    <w:lvl w:ilvl="8">
      <w:start w:val="1"/>
      <w:numFmt w:val="decimal"/>
      <w:lvlText w:val="%1.%2.%3.%4.%5.%6.%7.%8.%9."/>
      <w:lvlJc w:val="left"/>
      <w:pPr>
        <w:ind w:left="8424" w:hanging="2160"/>
      </w:pPr>
    </w:lvl>
  </w:abstractNum>
  <w:abstractNum w:abstractNumId="2">
    <w:nsid w:val="157B4AE6"/>
    <w:multiLevelType w:val="hybridMultilevel"/>
    <w:tmpl w:val="5A387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717CC"/>
    <w:multiLevelType w:val="multilevel"/>
    <w:tmpl w:val="50961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20AE75E6"/>
    <w:multiLevelType w:val="hybridMultilevel"/>
    <w:tmpl w:val="B970A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E83AFD"/>
    <w:multiLevelType w:val="multilevel"/>
    <w:tmpl w:val="82929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2ACE61CE"/>
    <w:multiLevelType w:val="multilevel"/>
    <w:tmpl w:val="A76A12A4"/>
    <w:lvl w:ilvl="0">
      <w:start w:val="1"/>
      <w:numFmt w:val="decimal"/>
      <w:suff w:val="space"/>
      <w:lvlText w:val="%1."/>
      <w:lvlJc w:val="left"/>
      <w:pPr>
        <w:ind w:left="0" w:firstLine="540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</w:rPr>
    </w:lvl>
  </w:abstractNum>
  <w:abstractNum w:abstractNumId="7">
    <w:nsid w:val="3C374247"/>
    <w:multiLevelType w:val="hybridMultilevel"/>
    <w:tmpl w:val="BAE8F12A"/>
    <w:lvl w:ilvl="0" w:tplc="95463F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C74E5"/>
    <w:multiLevelType w:val="hybridMultilevel"/>
    <w:tmpl w:val="84E8222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C1ACA"/>
    <w:multiLevelType w:val="multilevel"/>
    <w:tmpl w:val="FDF420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50C4667"/>
    <w:multiLevelType w:val="hybridMultilevel"/>
    <w:tmpl w:val="DC30A8C6"/>
    <w:lvl w:ilvl="0" w:tplc="BCFA65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FD2EC1"/>
    <w:multiLevelType w:val="hybridMultilevel"/>
    <w:tmpl w:val="9FCE1304"/>
    <w:lvl w:ilvl="0" w:tplc="27BA78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522CB8"/>
    <w:multiLevelType w:val="hybridMultilevel"/>
    <w:tmpl w:val="D24894D6"/>
    <w:lvl w:ilvl="0" w:tplc="BA5AC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175382"/>
    <w:multiLevelType w:val="multilevel"/>
    <w:tmpl w:val="E7CAF10C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7"/>
      <w:numFmt w:val="decimal"/>
      <w:lvlText w:val="%1.%2"/>
      <w:lvlJc w:val="left"/>
      <w:pPr>
        <w:ind w:left="1601" w:hanging="375"/>
      </w:pPr>
    </w:lvl>
    <w:lvl w:ilvl="2">
      <w:start w:val="1"/>
      <w:numFmt w:val="decimal"/>
      <w:lvlText w:val="%1.%2.%3"/>
      <w:lvlJc w:val="left"/>
      <w:pPr>
        <w:ind w:left="3172" w:hanging="720"/>
      </w:pPr>
    </w:lvl>
    <w:lvl w:ilvl="3">
      <w:start w:val="1"/>
      <w:numFmt w:val="decimal"/>
      <w:lvlText w:val="%1.%2.%3.%4"/>
      <w:lvlJc w:val="left"/>
      <w:pPr>
        <w:ind w:left="4758" w:hanging="1080"/>
      </w:pPr>
    </w:lvl>
    <w:lvl w:ilvl="4">
      <w:start w:val="1"/>
      <w:numFmt w:val="decimal"/>
      <w:lvlText w:val="%1.%2.%3.%4.%5"/>
      <w:lvlJc w:val="left"/>
      <w:pPr>
        <w:ind w:left="5984" w:hanging="1080"/>
      </w:pPr>
    </w:lvl>
    <w:lvl w:ilvl="5">
      <w:start w:val="1"/>
      <w:numFmt w:val="decimal"/>
      <w:lvlText w:val="%1.%2.%3.%4.%5.%6"/>
      <w:lvlJc w:val="left"/>
      <w:pPr>
        <w:ind w:left="7570" w:hanging="1440"/>
      </w:pPr>
    </w:lvl>
    <w:lvl w:ilvl="6">
      <w:start w:val="1"/>
      <w:numFmt w:val="decimal"/>
      <w:lvlText w:val="%1.%2.%3.%4.%5.%6.%7"/>
      <w:lvlJc w:val="left"/>
      <w:pPr>
        <w:ind w:left="8796" w:hanging="1440"/>
      </w:pPr>
    </w:lvl>
    <w:lvl w:ilvl="7">
      <w:start w:val="1"/>
      <w:numFmt w:val="decimal"/>
      <w:lvlText w:val="%1.%2.%3.%4.%5.%6.%7.%8"/>
      <w:lvlJc w:val="left"/>
      <w:pPr>
        <w:ind w:left="10382" w:hanging="1800"/>
      </w:pPr>
    </w:lvl>
    <w:lvl w:ilvl="8">
      <w:start w:val="1"/>
      <w:numFmt w:val="decimal"/>
      <w:lvlText w:val="%1.%2.%3.%4.%5.%6.%7.%8.%9"/>
      <w:lvlJc w:val="left"/>
      <w:pPr>
        <w:ind w:left="11968" w:hanging="2160"/>
      </w:pPr>
    </w:lvl>
  </w:abstractNum>
  <w:abstractNum w:abstractNumId="14">
    <w:nsid w:val="79D81C2C"/>
    <w:multiLevelType w:val="multilevel"/>
    <w:tmpl w:val="8078DD32"/>
    <w:lvl w:ilvl="0">
      <w:start w:val="1"/>
      <w:numFmt w:val="decimal"/>
      <w:lvlText w:val="%1."/>
      <w:lvlJc w:val="left"/>
      <w:pPr>
        <w:ind w:left="62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80" w:hanging="2160"/>
      </w:pPr>
      <w:rPr>
        <w:rFonts w:hint="default"/>
      </w:rPr>
    </w:lvl>
  </w:abstractNum>
  <w:abstractNum w:abstractNumId="15">
    <w:nsid w:val="7A945DAE"/>
    <w:multiLevelType w:val="hybridMultilevel"/>
    <w:tmpl w:val="65C6E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97AD3"/>
    <w:multiLevelType w:val="hybridMultilevel"/>
    <w:tmpl w:val="DA1038EA"/>
    <w:lvl w:ilvl="0" w:tplc="9EF0E0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2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</w:num>
  <w:num w:numId="16">
    <w:abstractNumId w:val="5"/>
  </w:num>
  <w:num w:numId="17">
    <w:abstractNumId w:val="6"/>
  </w:num>
  <w:num w:numId="18">
    <w:abstractNumId w:val="9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FA"/>
    <w:rsid w:val="0000788D"/>
    <w:rsid w:val="00026D4F"/>
    <w:rsid w:val="00070A21"/>
    <w:rsid w:val="00073261"/>
    <w:rsid w:val="00086EAE"/>
    <w:rsid w:val="00087976"/>
    <w:rsid w:val="000A0605"/>
    <w:rsid w:val="000B26EC"/>
    <w:rsid w:val="000C65D8"/>
    <w:rsid w:val="000C66CE"/>
    <w:rsid w:val="000D0B63"/>
    <w:rsid w:val="000D2260"/>
    <w:rsid w:val="000E1024"/>
    <w:rsid w:val="000F453C"/>
    <w:rsid w:val="000F70BA"/>
    <w:rsid w:val="0011196C"/>
    <w:rsid w:val="00112825"/>
    <w:rsid w:val="00140089"/>
    <w:rsid w:val="00140FEF"/>
    <w:rsid w:val="001573B1"/>
    <w:rsid w:val="0016094E"/>
    <w:rsid w:val="00176D1B"/>
    <w:rsid w:val="00195D75"/>
    <w:rsid w:val="001A04FC"/>
    <w:rsid w:val="001A7A2E"/>
    <w:rsid w:val="001F0AA9"/>
    <w:rsid w:val="00206CE6"/>
    <w:rsid w:val="00246571"/>
    <w:rsid w:val="00253105"/>
    <w:rsid w:val="0027304C"/>
    <w:rsid w:val="002D6955"/>
    <w:rsid w:val="002F51AA"/>
    <w:rsid w:val="003139C7"/>
    <w:rsid w:val="003150AE"/>
    <w:rsid w:val="00360E47"/>
    <w:rsid w:val="00366565"/>
    <w:rsid w:val="0036696B"/>
    <w:rsid w:val="0041567B"/>
    <w:rsid w:val="0042045A"/>
    <w:rsid w:val="00426032"/>
    <w:rsid w:val="00434BA9"/>
    <w:rsid w:val="00435DA6"/>
    <w:rsid w:val="00444ED5"/>
    <w:rsid w:val="004637AF"/>
    <w:rsid w:val="00465A56"/>
    <w:rsid w:val="004804D2"/>
    <w:rsid w:val="004D398D"/>
    <w:rsid w:val="004D5310"/>
    <w:rsid w:val="004D59F6"/>
    <w:rsid w:val="004E67E2"/>
    <w:rsid w:val="00516449"/>
    <w:rsid w:val="00535B46"/>
    <w:rsid w:val="005404A5"/>
    <w:rsid w:val="0054683A"/>
    <w:rsid w:val="00551708"/>
    <w:rsid w:val="00556AE6"/>
    <w:rsid w:val="005647C4"/>
    <w:rsid w:val="005664BA"/>
    <w:rsid w:val="00570FB7"/>
    <w:rsid w:val="005A7926"/>
    <w:rsid w:val="005B4719"/>
    <w:rsid w:val="00604DFC"/>
    <w:rsid w:val="00607A76"/>
    <w:rsid w:val="0062546F"/>
    <w:rsid w:val="006445F7"/>
    <w:rsid w:val="006C13A1"/>
    <w:rsid w:val="006C24F8"/>
    <w:rsid w:val="00707663"/>
    <w:rsid w:val="00715062"/>
    <w:rsid w:val="0072558D"/>
    <w:rsid w:val="00737CD2"/>
    <w:rsid w:val="00737DF2"/>
    <w:rsid w:val="0075074C"/>
    <w:rsid w:val="0076625C"/>
    <w:rsid w:val="00776D28"/>
    <w:rsid w:val="00791AE2"/>
    <w:rsid w:val="007A6D15"/>
    <w:rsid w:val="007A764B"/>
    <w:rsid w:val="007E2419"/>
    <w:rsid w:val="007E43BA"/>
    <w:rsid w:val="007F21D4"/>
    <w:rsid w:val="007F24A2"/>
    <w:rsid w:val="007F49F3"/>
    <w:rsid w:val="007F70DD"/>
    <w:rsid w:val="008072FF"/>
    <w:rsid w:val="00817221"/>
    <w:rsid w:val="00844FCA"/>
    <w:rsid w:val="00845DDA"/>
    <w:rsid w:val="00857CA4"/>
    <w:rsid w:val="00863BA9"/>
    <w:rsid w:val="00864D5E"/>
    <w:rsid w:val="00885F5D"/>
    <w:rsid w:val="008A4976"/>
    <w:rsid w:val="008A565D"/>
    <w:rsid w:val="008B2C7C"/>
    <w:rsid w:val="008D1C9A"/>
    <w:rsid w:val="008D20F8"/>
    <w:rsid w:val="008D541A"/>
    <w:rsid w:val="008F38F4"/>
    <w:rsid w:val="008F7F2F"/>
    <w:rsid w:val="00903BB2"/>
    <w:rsid w:val="0091078D"/>
    <w:rsid w:val="0093364D"/>
    <w:rsid w:val="0096593C"/>
    <w:rsid w:val="0098075D"/>
    <w:rsid w:val="009B5DAD"/>
    <w:rsid w:val="009B6FE0"/>
    <w:rsid w:val="009D1099"/>
    <w:rsid w:val="009E32A7"/>
    <w:rsid w:val="00A10093"/>
    <w:rsid w:val="00A12F68"/>
    <w:rsid w:val="00A301BF"/>
    <w:rsid w:val="00A367DE"/>
    <w:rsid w:val="00A67FB3"/>
    <w:rsid w:val="00A754AC"/>
    <w:rsid w:val="00A76A95"/>
    <w:rsid w:val="00A8796D"/>
    <w:rsid w:val="00AB1A4A"/>
    <w:rsid w:val="00AB3E07"/>
    <w:rsid w:val="00AB4E33"/>
    <w:rsid w:val="00AC2F75"/>
    <w:rsid w:val="00AE5567"/>
    <w:rsid w:val="00B00B91"/>
    <w:rsid w:val="00B11776"/>
    <w:rsid w:val="00B168F0"/>
    <w:rsid w:val="00B2114A"/>
    <w:rsid w:val="00B4515D"/>
    <w:rsid w:val="00B669A9"/>
    <w:rsid w:val="00B707C3"/>
    <w:rsid w:val="00B72E52"/>
    <w:rsid w:val="00BA48CC"/>
    <w:rsid w:val="00BC0BC9"/>
    <w:rsid w:val="00BC2709"/>
    <w:rsid w:val="00C235BC"/>
    <w:rsid w:val="00C72817"/>
    <w:rsid w:val="00C82FB2"/>
    <w:rsid w:val="00C85236"/>
    <w:rsid w:val="00C96FD5"/>
    <w:rsid w:val="00CF0852"/>
    <w:rsid w:val="00D267E8"/>
    <w:rsid w:val="00D47867"/>
    <w:rsid w:val="00D52143"/>
    <w:rsid w:val="00D73F7E"/>
    <w:rsid w:val="00D8565F"/>
    <w:rsid w:val="00D945F4"/>
    <w:rsid w:val="00DA11CE"/>
    <w:rsid w:val="00DF737E"/>
    <w:rsid w:val="00DF7DC8"/>
    <w:rsid w:val="00E00352"/>
    <w:rsid w:val="00E039A6"/>
    <w:rsid w:val="00E254F5"/>
    <w:rsid w:val="00E25A10"/>
    <w:rsid w:val="00E306C7"/>
    <w:rsid w:val="00E317A2"/>
    <w:rsid w:val="00E64F1D"/>
    <w:rsid w:val="00E73C60"/>
    <w:rsid w:val="00E76E4C"/>
    <w:rsid w:val="00EA54CF"/>
    <w:rsid w:val="00EC5A6D"/>
    <w:rsid w:val="00F03C2F"/>
    <w:rsid w:val="00F27355"/>
    <w:rsid w:val="00F54316"/>
    <w:rsid w:val="00F57805"/>
    <w:rsid w:val="00F63525"/>
    <w:rsid w:val="00F71176"/>
    <w:rsid w:val="00F93BFA"/>
    <w:rsid w:val="00FB538F"/>
    <w:rsid w:val="00FC16C6"/>
    <w:rsid w:val="00FC7F0A"/>
    <w:rsid w:val="00FD23DB"/>
    <w:rsid w:val="00FD6150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085C"/>
  <w15:docId w15:val="{D6D3EA8B-94A8-4053-8B49-D40EFC4C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BF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93BF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B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F9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BFA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F2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24A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link w:val="ConsPlusTitle1"/>
    <w:uiPriority w:val="99"/>
    <w:rsid w:val="000D0B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B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rsid w:val="00750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header"/>
    <w:basedOn w:val="a"/>
    <w:link w:val="a7"/>
    <w:semiHidden/>
    <w:unhideWhenUsed/>
    <w:rsid w:val="00A754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A75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76E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E76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4"/>
      <w:szCs w:val="14"/>
      <w:lang w:eastAsia="ru-RU"/>
    </w:rPr>
  </w:style>
  <w:style w:type="paragraph" w:styleId="2">
    <w:name w:val="Body Text 2"/>
    <w:basedOn w:val="a"/>
    <w:link w:val="20"/>
    <w:rsid w:val="00E76E4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76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E254F5"/>
    <w:rPr>
      <w:color w:val="0000FF" w:themeColor="hyperlink"/>
      <w:u w:val="single"/>
    </w:rPr>
  </w:style>
  <w:style w:type="character" w:customStyle="1" w:styleId="ConsPlusTitle1">
    <w:name w:val="ConsPlusTitle1"/>
    <w:link w:val="ConsPlusTitle"/>
    <w:uiPriority w:val="99"/>
    <w:locked/>
    <w:rsid w:val="00426032"/>
    <w:rPr>
      <w:rFonts w:ascii="Calibri" w:eastAsia="Times New Roman" w:hAnsi="Calibri" w:cs="Calibri"/>
      <w:b/>
      <w:szCs w:val="20"/>
      <w:lang w:eastAsia="ru-RU"/>
    </w:rPr>
  </w:style>
  <w:style w:type="paragraph" w:customStyle="1" w:styleId="rtejustify">
    <w:name w:val="rtejustify"/>
    <w:basedOn w:val="a"/>
    <w:rsid w:val="00FC1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qFormat/>
    <w:rsid w:val="00FC16C6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8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95E8E-784B-4CBA-BF14-EEE4C20D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E.Larionova</dc:creator>
  <cp:lastModifiedBy>Клешнёва Ольга Андреевна</cp:lastModifiedBy>
  <cp:revision>29</cp:revision>
  <cp:lastPrinted>2024-06-27T05:07:00Z</cp:lastPrinted>
  <dcterms:created xsi:type="dcterms:W3CDTF">2023-12-18T08:01:00Z</dcterms:created>
  <dcterms:modified xsi:type="dcterms:W3CDTF">2024-06-28T10:36:00Z</dcterms:modified>
</cp:coreProperties>
</file>